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C8B9" w14:textId="134273D6" w:rsidR="00CE2AEB" w:rsidRPr="00E10EF1" w:rsidRDefault="00CE2AEB" w:rsidP="00CE2AEB">
      <w:pPr>
        <w:jc w:val="center"/>
        <w:rPr>
          <w:rFonts w:ascii="Arial" w:hAnsi="Arial" w:cs="Arial"/>
          <w:b/>
          <w:bCs/>
        </w:rPr>
      </w:pPr>
      <w:r w:rsidRPr="00E10EF1">
        <w:rPr>
          <w:rFonts w:ascii="Arial" w:hAnsi="Arial" w:cs="Arial"/>
          <w:b/>
          <w:bCs/>
        </w:rPr>
        <w:t>EDINBURGH UNIVERSITY SPORTS UNION</w:t>
      </w:r>
    </w:p>
    <w:p w14:paraId="7762932F" w14:textId="77777777" w:rsidR="00CE2AEB" w:rsidRPr="00E10EF1" w:rsidRDefault="00CE2AEB" w:rsidP="00CE2AEB">
      <w:pPr>
        <w:jc w:val="center"/>
        <w:rPr>
          <w:rFonts w:ascii="Arial" w:hAnsi="Arial" w:cs="Arial"/>
          <w:b/>
          <w:bCs/>
        </w:rPr>
      </w:pPr>
    </w:p>
    <w:p w14:paraId="5E684BC1" w14:textId="0DD5B1BE" w:rsidR="00CE2AEB" w:rsidRPr="00E10EF1" w:rsidRDefault="00CE2AEB" w:rsidP="00CE2AEB">
      <w:pPr>
        <w:jc w:val="center"/>
        <w:rPr>
          <w:rFonts w:ascii="Arial" w:hAnsi="Arial" w:cs="Arial"/>
          <w:b/>
          <w:bCs/>
        </w:rPr>
      </w:pPr>
      <w:r w:rsidRPr="00E10EF1">
        <w:rPr>
          <w:rFonts w:ascii="Arial" w:hAnsi="Arial" w:cs="Arial"/>
          <w:b/>
          <w:bCs/>
        </w:rPr>
        <w:t>Representation Fund Policy</w:t>
      </w:r>
    </w:p>
    <w:p w14:paraId="77E7F79F" w14:textId="77777777" w:rsidR="00CE2AEB" w:rsidRPr="00E10EF1" w:rsidRDefault="00CE2AEB" w:rsidP="00CE2AEB">
      <w:pPr>
        <w:jc w:val="center"/>
        <w:rPr>
          <w:rFonts w:ascii="Arial" w:hAnsi="Arial" w:cs="Arial"/>
        </w:rPr>
      </w:pPr>
    </w:p>
    <w:p w14:paraId="444C28E6" w14:textId="0B6E7FC8" w:rsidR="00DE1759" w:rsidRPr="00E10EF1" w:rsidRDefault="00CE2AEB" w:rsidP="00CE2AEB">
      <w:pPr>
        <w:rPr>
          <w:rFonts w:ascii="Arial" w:hAnsi="Arial" w:cs="Arial"/>
        </w:rPr>
      </w:pPr>
      <w:r w:rsidRPr="00E10EF1">
        <w:rPr>
          <w:rFonts w:ascii="Arial" w:hAnsi="Arial" w:cs="Arial"/>
        </w:rPr>
        <w:t xml:space="preserve">Last Updated: </w:t>
      </w:r>
      <w:r w:rsidR="003C0D0D">
        <w:rPr>
          <w:rFonts w:ascii="Arial" w:hAnsi="Arial" w:cs="Arial"/>
        </w:rPr>
        <w:t>26</w:t>
      </w:r>
      <w:r w:rsidR="002E2059" w:rsidRPr="002E2059">
        <w:rPr>
          <w:rFonts w:ascii="Arial" w:hAnsi="Arial" w:cs="Arial"/>
          <w:vertAlign w:val="superscript"/>
        </w:rPr>
        <w:t>th</w:t>
      </w:r>
      <w:r w:rsidR="002E2059">
        <w:rPr>
          <w:rFonts w:ascii="Arial" w:hAnsi="Arial" w:cs="Arial"/>
        </w:rPr>
        <w:t xml:space="preserve"> February 2024</w:t>
      </w:r>
    </w:p>
    <w:p w14:paraId="34008EDC" w14:textId="1401546B" w:rsidR="00E10EF1" w:rsidRPr="00E10EF1" w:rsidRDefault="00E10EF1" w:rsidP="00CE2AEB">
      <w:pPr>
        <w:rPr>
          <w:rFonts w:ascii="Arial" w:hAnsi="Arial" w:cs="Arial"/>
        </w:rPr>
      </w:pPr>
    </w:p>
    <w:p w14:paraId="121059AD" w14:textId="14D72C25" w:rsidR="00E10EF1" w:rsidRPr="002E2059" w:rsidRDefault="00E10EF1" w:rsidP="00CE2AE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42E0A">
        <w:rPr>
          <w:rFonts w:ascii="Arial" w:hAnsi="Arial" w:cs="Arial"/>
          <w:b/>
          <w:bCs/>
          <w:sz w:val="22"/>
          <w:szCs w:val="22"/>
          <w:u w:val="single"/>
        </w:rPr>
        <w:t>Introduction</w:t>
      </w:r>
    </w:p>
    <w:p w14:paraId="1DC53DEB" w14:textId="32E515DF" w:rsidR="00E10EF1" w:rsidRDefault="00E10EF1" w:rsidP="00CE2AEB">
      <w:pPr>
        <w:rPr>
          <w:rFonts w:ascii="Arial" w:hAnsi="Arial" w:cs="Arial"/>
          <w:sz w:val="20"/>
          <w:szCs w:val="20"/>
          <w:u w:val="single"/>
        </w:rPr>
      </w:pPr>
    </w:p>
    <w:p w14:paraId="338A5FAB" w14:textId="613E6100" w:rsidR="00E10EF1" w:rsidRPr="00623425" w:rsidRDefault="001A46FD" w:rsidP="00CE2AEB">
      <w:p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The Representation Fund provides financial support to student athletes and officials who have been selected for high-level representative sport at </w:t>
      </w:r>
      <w:r w:rsidR="00D60EF5" w:rsidRPr="00623425">
        <w:rPr>
          <w:rFonts w:ascii="Arial" w:hAnsi="Arial" w:cs="Arial"/>
          <w:sz w:val="20"/>
          <w:szCs w:val="20"/>
        </w:rPr>
        <w:t>international</w:t>
      </w:r>
      <w:r w:rsidRPr="00623425">
        <w:rPr>
          <w:rFonts w:ascii="Arial" w:hAnsi="Arial" w:cs="Arial"/>
          <w:sz w:val="20"/>
          <w:szCs w:val="20"/>
        </w:rPr>
        <w:t xml:space="preserve"> level events. </w:t>
      </w:r>
      <w:r w:rsidR="00E10EF1" w:rsidRPr="00623425">
        <w:rPr>
          <w:rFonts w:ascii="Arial" w:hAnsi="Arial" w:cs="Arial"/>
          <w:sz w:val="20"/>
          <w:szCs w:val="20"/>
        </w:rPr>
        <w:t xml:space="preserve">The </w:t>
      </w:r>
      <w:r w:rsidR="00D60EF5">
        <w:rPr>
          <w:rFonts w:ascii="Arial" w:hAnsi="Arial" w:cs="Arial"/>
          <w:sz w:val="20"/>
          <w:szCs w:val="20"/>
        </w:rPr>
        <w:t>R</w:t>
      </w:r>
      <w:r w:rsidR="00E10EF1" w:rsidRPr="00623425">
        <w:rPr>
          <w:rFonts w:ascii="Arial" w:hAnsi="Arial" w:cs="Arial"/>
          <w:sz w:val="20"/>
          <w:szCs w:val="20"/>
        </w:rPr>
        <w:t xml:space="preserve">epresentation </w:t>
      </w:r>
      <w:r w:rsidR="00D60EF5">
        <w:rPr>
          <w:rFonts w:ascii="Arial" w:hAnsi="Arial" w:cs="Arial"/>
          <w:sz w:val="20"/>
          <w:szCs w:val="20"/>
        </w:rPr>
        <w:t>F</w:t>
      </w:r>
      <w:r w:rsidR="00E10EF1" w:rsidRPr="00623425">
        <w:rPr>
          <w:rFonts w:ascii="Arial" w:hAnsi="Arial" w:cs="Arial"/>
          <w:sz w:val="20"/>
          <w:szCs w:val="20"/>
        </w:rPr>
        <w:t xml:space="preserve">und is governed by the Finance Committee as set out in the Sports Union Constitution. This document sets out guidance for the </w:t>
      </w:r>
      <w:r w:rsidR="00D60EF5">
        <w:rPr>
          <w:rFonts w:ascii="Arial" w:hAnsi="Arial" w:cs="Arial"/>
          <w:sz w:val="20"/>
          <w:szCs w:val="20"/>
        </w:rPr>
        <w:t>F</w:t>
      </w:r>
      <w:r w:rsidR="00E10EF1" w:rsidRPr="00623425">
        <w:rPr>
          <w:rFonts w:ascii="Arial" w:hAnsi="Arial" w:cs="Arial"/>
          <w:sz w:val="20"/>
          <w:szCs w:val="20"/>
        </w:rPr>
        <w:t xml:space="preserve">inance </w:t>
      </w:r>
      <w:r w:rsidR="00D60EF5">
        <w:rPr>
          <w:rFonts w:ascii="Arial" w:hAnsi="Arial" w:cs="Arial"/>
          <w:sz w:val="20"/>
          <w:szCs w:val="20"/>
        </w:rPr>
        <w:t>C</w:t>
      </w:r>
      <w:r w:rsidR="00E10EF1" w:rsidRPr="00623425">
        <w:rPr>
          <w:rFonts w:ascii="Arial" w:hAnsi="Arial" w:cs="Arial"/>
          <w:sz w:val="20"/>
          <w:szCs w:val="20"/>
        </w:rPr>
        <w:t xml:space="preserve">ommittee to apply when deciding how to fund applications to the </w:t>
      </w:r>
      <w:r w:rsidR="009D18D7">
        <w:rPr>
          <w:rFonts w:ascii="Arial" w:hAnsi="Arial" w:cs="Arial"/>
          <w:sz w:val="20"/>
          <w:szCs w:val="20"/>
        </w:rPr>
        <w:t>R</w:t>
      </w:r>
      <w:r w:rsidR="00E10EF1" w:rsidRPr="00623425">
        <w:rPr>
          <w:rFonts w:ascii="Arial" w:hAnsi="Arial" w:cs="Arial"/>
          <w:sz w:val="20"/>
          <w:szCs w:val="20"/>
        </w:rPr>
        <w:t xml:space="preserve">epresentation </w:t>
      </w:r>
      <w:r w:rsidR="009D18D7">
        <w:rPr>
          <w:rFonts w:ascii="Arial" w:hAnsi="Arial" w:cs="Arial"/>
          <w:sz w:val="20"/>
          <w:szCs w:val="20"/>
        </w:rPr>
        <w:t>F</w:t>
      </w:r>
      <w:r w:rsidR="00E10EF1" w:rsidRPr="00623425">
        <w:rPr>
          <w:rFonts w:ascii="Arial" w:hAnsi="Arial" w:cs="Arial"/>
          <w:sz w:val="20"/>
          <w:szCs w:val="20"/>
        </w:rPr>
        <w:t xml:space="preserve">und. </w:t>
      </w:r>
    </w:p>
    <w:p w14:paraId="11117C1A" w14:textId="4CB69EE5" w:rsidR="00E10EF1" w:rsidRPr="00623425" w:rsidRDefault="00E10EF1" w:rsidP="00CE2AEB">
      <w:pPr>
        <w:rPr>
          <w:rFonts w:ascii="Arial" w:hAnsi="Arial" w:cs="Arial"/>
          <w:sz w:val="20"/>
          <w:szCs w:val="20"/>
        </w:rPr>
      </w:pPr>
    </w:p>
    <w:p w14:paraId="14FA978D" w14:textId="77777777" w:rsidR="00836DA0" w:rsidRDefault="00836DA0" w:rsidP="00CE2AEB">
      <w:pPr>
        <w:rPr>
          <w:rFonts w:ascii="Arial" w:hAnsi="Arial" w:cs="Arial"/>
          <w:sz w:val="20"/>
          <w:szCs w:val="20"/>
        </w:rPr>
      </w:pPr>
    </w:p>
    <w:p w14:paraId="1E440817" w14:textId="77777777" w:rsidR="00E910CC" w:rsidRPr="00623425" w:rsidRDefault="00E910CC" w:rsidP="00CE2AEB">
      <w:pPr>
        <w:rPr>
          <w:rFonts w:ascii="Arial" w:hAnsi="Arial" w:cs="Arial"/>
          <w:sz w:val="20"/>
          <w:szCs w:val="20"/>
        </w:rPr>
      </w:pPr>
    </w:p>
    <w:p w14:paraId="3BEAEDF0" w14:textId="7E696180" w:rsidR="00E10EF1" w:rsidRPr="002E2059" w:rsidRDefault="00E10EF1" w:rsidP="00CE2AE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42E0A">
        <w:rPr>
          <w:rFonts w:ascii="Arial" w:hAnsi="Arial" w:cs="Arial"/>
          <w:b/>
          <w:bCs/>
          <w:sz w:val="22"/>
          <w:szCs w:val="22"/>
          <w:u w:val="single"/>
        </w:rPr>
        <w:t>Review Period</w:t>
      </w:r>
    </w:p>
    <w:p w14:paraId="2BCE7957" w14:textId="2B11D29A" w:rsidR="00E10EF1" w:rsidRPr="00623425" w:rsidRDefault="00E10EF1" w:rsidP="00CE2AEB">
      <w:pPr>
        <w:rPr>
          <w:rFonts w:ascii="Arial" w:hAnsi="Arial" w:cs="Arial"/>
          <w:sz w:val="20"/>
          <w:szCs w:val="20"/>
          <w:u w:val="single"/>
        </w:rPr>
      </w:pPr>
    </w:p>
    <w:p w14:paraId="62833625" w14:textId="6F986364" w:rsidR="00A74612" w:rsidRDefault="00E10EF1" w:rsidP="00CE2AEB">
      <w:p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As set out in the Sports Union </w:t>
      </w:r>
      <w:r w:rsidR="009D18D7">
        <w:rPr>
          <w:rFonts w:ascii="Arial" w:hAnsi="Arial" w:cs="Arial"/>
          <w:sz w:val="20"/>
          <w:szCs w:val="20"/>
        </w:rPr>
        <w:t>C</w:t>
      </w:r>
      <w:r w:rsidRPr="00623425">
        <w:rPr>
          <w:rFonts w:ascii="Arial" w:hAnsi="Arial" w:cs="Arial"/>
          <w:sz w:val="20"/>
          <w:szCs w:val="20"/>
        </w:rPr>
        <w:t xml:space="preserve">onstitution, the Finance Committee should review the suitability of this policy at least annually and are responsible for approving any amendments to the policy. </w:t>
      </w:r>
    </w:p>
    <w:p w14:paraId="1822DD93" w14:textId="77777777" w:rsidR="00A86B05" w:rsidRPr="00A86B05" w:rsidRDefault="00A86B05" w:rsidP="00CE2AEB">
      <w:pPr>
        <w:rPr>
          <w:rFonts w:ascii="Arial" w:hAnsi="Arial" w:cs="Arial"/>
          <w:sz w:val="20"/>
          <w:szCs w:val="20"/>
        </w:rPr>
      </w:pPr>
    </w:p>
    <w:p w14:paraId="320BA043" w14:textId="77777777" w:rsidR="00A74612" w:rsidRDefault="00A74612" w:rsidP="00CE2AEB">
      <w:pPr>
        <w:rPr>
          <w:rFonts w:ascii="Arial" w:hAnsi="Arial" w:cs="Arial"/>
          <w:sz w:val="20"/>
          <w:szCs w:val="20"/>
        </w:rPr>
      </w:pPr>
    </w:p>
    <w:p w14:paraId="1616D613" w14:textId="77777777" w:rsidR="00E910CC" w:rsidRPr="00623425" w:rsidRDefault="00E910CC" w:rsidP="00CE2AEB">
      <w:pPr>
        <w:rPr>
          <w:rFonts w:ascii="Arial" w:hAnsi="Arial" w:cs="Arial"/>
          <w:sz w:val="20"/>
          <w:szCs w:val="20"/>
        </w:rPr>
      </w:pPr>
    </w:p>
    <w:p w14:paraId="10A8F420" w14:textId="6B656F56" w:rsidR="00E10EF1" w:rsidRPr="002E2059" w:rsidRDefault="00E10EF1" w:rsidP="00CE2AE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842E0A">
        <w:rPr>
          <w:rFonts w:ascii="Arial" w:hAnsi="Arial" w:cs="Arial"/>
          <w:b/>
          <w:bCs/>
          <w:sz w:val="22"/>
          <w:szCs w:val="22"/>
          <w:u w:val="single"/>
        </w:rPr>
        <w:t>Policy</w:t>
      </w:r>
    </w:p>
    <w:p w14:paraId="07786A9B" w14:textId="319E66F2" w:rsidR="00E10EF1" w:rsidRPr="00623425" w:rsidRDefault="00E10EF1" w:rsidP="00CE2AEB">
      <w:pPr>
        <w:rPr>
          <w:rFonts w:ascii="Arial" w:hAnsi="Arial" w:cs="Arial"/>
          <w:sz w:val="20"/>
          <w:szCs w:val="20"/>
          <w:u w:val="single"/>
        </w:rPr>
      </w:pPr>
    </w:p>
    <w:p w14:paraId="24E012F4" w14:textId="01E9936D" w:rsidR="00E10EF1" w:rsidRPr="00E910CC" w:rsidRDefault="00E10EF1" w:rsidP="00E10EF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910CC">
        <w:rPr>
          <w:rFonts w:ascii="Arial" w:hAnsi="Arial" w:cs="Arial"/>
          <w:b/>
          <w:bCs/>
          <w:sz w:val="20"/>
          <w:szCs w:val="20"/>
        </w:rPr>
        <w:t>Representation</w:t>
      </w:r>
      <w:r w:rsidR="00E910CC">
        <w:rPr>
          <w:rFonts w:ascii="Arial" w:hAnsi="Arial" w:cs="Arial"/>
          <w:b/>
          <w:bCs/>
          <w:sz w:val="20"/>
          <w:szCs w:val="20"/>
        </w:rPr>
        <w:t>:</w:t>
      </w:r>
    </w:p>
    <w:p w14:paraId="3B4FBFA9" w14:textId="0ED73C24" w:rsidR="00E10EF1" w:rsidRPr="00623425" w:rsidRDefault="00E10EF1" w:rsidP="00E10EF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For funding to be awarded, it is required that the individual </w:t>
      </w:r>
      <w:r w:rsidR="00B51288" w:rsidRPr="00623425">
        <w:rPr>
          <w:rFonts w:ascii="Arial" w:hAnsi="Arial" w:cs="Arial"/>
          <w:sz w:val="20"/>
          <w:szCs w:val="20"/>
        </w:rPr>
        <w:t xml:space="preserve">has met a selection or qualification requirement and can provide evidence of this. </w:t>
      </w:r>
    </w:p>
    <w:p w14:paraId="2B08AF26" w14:textId="5257E274" w:rsidR="00685178" w:rsidRDefault="00B51288" w:rsidP="00685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Open competitions without selection/qualification criteria will not be funded. </w:t>
      </w:r>
    </w:p>
    <w:p w14:paraId="17156384" w14:textId="77777777" w:rsidR="00A86B05" w:rsidRPr="00A86B05" w:rsidRDefault="00A86B05" w:rsidP="00A86B05">
      <w:pPr>
        <w:rPr>
          <w:rFonts w:ascii="Arial" w:hAnsi="Arial" w:cs="Arial"/>
          <w:sz w:val="20"/>
          <w:szCs w:val="20"/>
        </w:rPr>
      </w:pPr>
    </w:p>
    <w:p w14:paraId="160E66FA" w14:textId="77777777" w:rsidR="00B51288" w:rsidRPr="00A86B05" w:rsidRDefault="00B51288" w:rsidP="00A86B05">
      <w:pPr>
        <w:rPr>
          <w:rFonts w:ascii="Arial" w:hAnsi="Arial" w:cs="Arial"/>
          <w:sz w:val="20"/>
          <w:szCs w:val="20"/>
        </w:rPr>
      </w:pPr>
    </w:p>
    <w:p w14:paraId="0A026D62" w14:textId="78C95F10" w:rsidR="00286ECC" w:rsidRPr="00E910CC" w:rsidRDefault="00286ECC" w:rsidP="00B512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910CC">
        <w:rPr>
          <w:rFonts w:ascii="Arial" w:hAnsi="Arial" w:cs="Arial"/>
          <w:b/>
          <w:bCs/>
          <w:sz w:val="20"/>
          <w:szCs w:val="20"/>
        </w:rPr>
        <w:t>Evidence</w:t>
      </w:r>
      <w:r w:rsidR="00E910CC">
        <w:rPr>
          <w:rFonts w:ascii="Arial" w:hAnsi="Arial" w:cs="Arial"/>
          <w:b/>
          <w:bCs/>
          <w:sz w:val="20"/>
          <w:szCs w:val="20"/>
        </w:rPr>
        <w:t>:</w:t>
      </w:r>
    </w:p>
    <w:p w14:paraId="2E0B13D5" w14:textId="21F1BC47" w:rsidR="00286ECC" w:rsidRPr="003C0D0D" w:rsidRDefault="00286ECC" w:rsidP="00286EC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The </w:t>
      </w:r>
      <w:r w:rsidR="007D3551">
        <w:rPr>
          <w:rFonts w:ascii="Arial" w:hAnsi="Arial" w:cs="Arial"/>
          <w:sz w:val="20"/>
          <w:szCs w:val="20"/>
        </w:rPr>
        <w:t>F</w:t>
      </w:r>
      <w:r w:rsidRPr="00623425">
        <w:rPr>
          <w:rFonts w:ascii="Arial" w:hAnsi="Arial" w:cs="Arial"/>
          <w:sz w:val="20"/>
          <w:szCs w:val="20"/>
        </w:rPr>
        <w:t xml:space="preserve">inance </w:t>
      </w:r>
      <w:r w:rsidR="007D3551">
        <w:rPr>
          <w:rFonts w:ascii="Arial" w:hAnsi="Arial" w:cs="Arial"/>
          <w:sz w:val="20"/>
          <w:szCs w:val="20"/>
        </w:rPr>
        <w:t>C</w:t>
      </w:r>
      <w:r w:rsidRPr="00623425">
        <w:rPr>
          <w:rFonts w:ascii="Arial" w:hAnsi="Arial" w:cs="Arial"/>
          <w:sz w:val="20"/>
          <w:szCs w:val="20"/>
        </w:rPr>
        <w:t xml:space="preserve">ommittee will only fund based on values that can be backed up with </w:t>
      </w:r>
      <w:r w:rsidRPr="003C0D0D">
        <w:rPr>
          <w:rFonts w:ascii="Arial" w:hAnsi="Arial" w:cs="Arial"/>
          <w:sz w:val="20"/>
          <w:szCs w:val="20"/>
        </w:rPr>
        <w:t>receipts.</w:t>
      </w:r>
    </w:p>
    <w:p w14:paraId="6A7CFACD" w14:textId="36BF7CD9" w:rsidR="001A7CCE" w:rsidRPr="003C0D0D" w:rsidRDefault="001A7CCE" w:rsidP="00286EC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0D0D">
        <w:rPr>
          <w:rFonts w:ascii="Arial" w:hAnsi="Arial" w:cs="Arial"/>
          <w:sz w:val="20"/>
          <w:szCs w:val="20"/>
        </w:rPr>
        <w:t>External funding obtained must be declared at the point of a</w:t>
      </w:r>
      <w:r w:rsidR="003C0D0D" w:rsidRPr="003C0D0D">
        <w:rPr>
          <w:rFonts w:ascii="Arial" w:hAnsi="Arial" w:cs="Arial"/>
          <w:sz w:val="20"/>
          <w:szCs w:val="20"/>
        </w:rPr>
        <w:t>pplication</w:t>
      </w:r>
      <w:r w:rsidRPr="003C0D0D">
        <w:rPr>
          <w:rFonts w:ascii="Arial" w:hAnsi="Arial" w:cs="Arial"/>
          <w:sz w:val="20"/>
          <w:szCs w:val="20"/>
        </w:rPr>
        <w:t>.</w:t>
      </w:r>
    </w:p>
    <w:p w14:paraId="3B2B71BA" w14:textId="59C9FCCD" w:rsidR="00685178" w:rsidRPr="003C0D0D" w:rsidRDefault="00685178" w:rsidP="00685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0D0D">
        <w:rPr>
          <w:rFonts w:ascii="Arial" w:hAnsi="Arial" w:cs="Arial"/>
          <w:sz w:val="20"/>
          <w:szCs w:val="20"/>
        </w:rPr>
        <w:t>Applications should be submitted after the event, within 14 days.</w:t>
      </w:r>
      <w:r w:rsidR="0082753E" w:rsidRPr="003C0D0D">
        <w:rPr>
          <w:rFonts w:ascii="Arial" w:hAnsi="Arial" w:cs="Arial"/>
          <w:sz w:val="20"/>
          <w:szCs w:val="20"/>
        </w:rPr>
        <w:t xml:space="preserve"> In the event that </w:t>
      </w:r>
      <w:r w:rsidR="00961809" w:rsidRPr="003C0D0D">
        <w:rPr>
          <w:rFonts w:ascii="Arial" w:hAnsi="Arial" w:cs="Arial"/>
          <w:sz w:val="20"/>
          <w:szCs w:val="20"/>
        </w:rPr>
        <w:t>students are awaiting invoices from their governing body, applications</w:t>
      </w:r>
      <w:r w:rsidR="00D34A21" w:rsidRPr="003C0D0D">
        <w:rPr>
          <w:rFonts w:ascii="Arial" w:hAnsi="Arial" w:cs="Arial"/>
          <w:sz w:val="20"/>
          <w:szCs w:val="20"/>
        </w:rPr>
        <w:t xml:space="preserve"> should still be submitted within the </w:t>
      </w:r>
      <w:r w:rsidR="000516CA" w:rsidRPr="003C0D0D">
        <w:rPr>
          <w:rFonts w:ascii="Arial" w:hAnsi="Arial" w:cs="Arial"/>
          <w:sz w:val="20"/>
          <w:szCs w:val="20"/>
        </w:rPr>
        <w:t>14-day</w:t>
      </w:r>
      <w:r w:rsidR="00D34A21" w:rsidRPr="003C0D0D">
        <w:rPr>
          <w:rFonts w:ascii="Arial" w:hAnsi="Arial" w:cs="Arial"/>
          <w:sz w:val="20"/>
          <w:szCs w:val="20"/>
        </w:rPr>
        <w:t xml:space="preserve"> window. Such applications will then be </w:t>
      </w:r>
      <w:r w:rsidR="008F4AE4" w:rsidRPr="003C0D0D">
        <w:rPr>
          <w:rFonts w:ascii="Arial" w:hAnsi="Arial" w:cs="Arial"/>
          <w:sz w:val="20"/>
          <w:szCs w:val="20"/>
        </w:rPr>
        <w:t xml:space="preserve">deferred pending </w:t>
      </w:r>
      <w:r w:rsidR="001A1BE2" w:rsidRPr="003C0D0D">
        <w:rPr>
          <w:rFonts w:ascii="Arial" w:hAnsi="Arial" w:cs="Arial"/>
          <w:sz w:val="20"/>
          <w:szCs w:val="20"/>
        </w:rPr>
        <w:t>recei</w:t>
      </w:r>
      <w:r w:rsidR="00740BD7" w:rsidRPr="003C0D0D">
        <w:rPr>
          <w:rFonts w:ascii="Arial" w:hAnsi="Arial" w:cs="Arial"/>
          <w:sz w:val="20"/>
          <w:szCs w:val="20"/>
        </w:rPr>
        <w:t>pt</w:t>
      </w:r>
      <w:r w:rsidR="00B020D9" w:rsidRPr="003C0D0D">
        <w:rPr>
          <w:rFonts w:ascii="Arial" w:hAnsi="Arial" w:cs="Arial"/>
          <w:sz w:val="20"/>
          <w:szCs w:val="20"/>
        </w:rPr>
        <w:t xml:space="preserve"> and payment of said invoices. </w:t>
      </w:r>
      <w:r w:rsidR="00715ECB" w:rsidRPr="003C0D0D">
        <w:rPr>
          <w:rFonts w:ascii="Arial" w:hAnsi="Arial" w:cs="Arial"/>
          <w:sz w:val="20"/>
          <w:szCs w:val="20"/>
        </w:rPr>
        <w:t>This ensures timely submission of all applications and prevents applications from gett</w:t>
      </w:r>
      <w:r w:rsidR="00993662" w:rsidRPr="003C0D0D">
        <w:rPr>
          <w:rFonts w:ascii="Arial" w:hAnsi="Arial" w:cs="Arial"/>
          <w:sz w:val="20"/>
          <w:szCs w:val="20"/>
        </w:rPr>
        <w:t>ing</w:t>
      </w:r>
      <w:r w:rsidR="00835AFA" w:rsidRPr="003C0D0D">
        <w:rPr>
          <w:rFonts w:ascii="Arial" w:hAnsi="Arial" w:cs="Arial"/>
          <w:sz w:val="20"/>
          <w:szCs w:val="20"/>
        </w:rPr>
        <w:t xml:space="preserve"> forgotten about in the handover period. </w:t>
      </w:r>
    </w:p>
    <w:p w14:paraId="3E3F6038" w14:textId="516F7013" w:rsidR="00685178" w:rsidRPr="003C0D0D" w:rsidRDefault="00685178" w:rsidP="0068517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0D0D">
        <w:rPr>
          <w:rFonts w:ascii="Arial" w:hAnsi="Arial" w:cs="Arial"/>
          <w:sz w:val="20"/>
          <w:szCs w:val="20"/>
        </w:rPr>
        <w:t xml:space="preserve">Applications prior to the event may be considered in exceptional circumstances. </w:t>
      </w:r>
    </w:p>
    <w:p w14:paraId="73BAB760" w14:textId="77777777" w:rsidR="00286ECC" w:rsidRDefault="00286ECC" w:rsidP="00286EC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08368A28" w14:textId="77777777" w:rsidR="00A86B05" w:rsidRPr="00623425" w:rsidRDefault="00A86B05" w:rsidP="00286ECC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3976E8EA" w14:textId="6C1B9E3D" w:rsidR="00B51288" w:rsidRPr="00E910CC" w:rsidRDefault="00B51288" w:rsidP="00B512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910CC">
        <w:rPr>
          <w:rFonts w:ascii="Arial" w:hAnsi="Arial" w:cs="Arial"/>
          <w:b/>
          <w:bCs/>
          <w:sz w:val="20"/>
          <w:szCs w:val="20"/>
        </w:rPr>
        <w:t xml:space="preserve">Tiered </w:t>
      </w:r>
      <w:r w:rsidR="00E910CC">
        <w:rPr>
          <w:rFonts w:ascii="Arial" w:hAnsi="Arial" w:cs="Arial"/>
          <w:b/>
          <w:bCs/>
          <w:sz w:val="20"/>
          <w:szCs w:val="20"/>
        </w:rPr>
        <w:t>F</w:t>
      </w:r>
      <w:r w:rsidRPr="00E910CC">
        <w:rPr>
          <w:rFonts w:ascii="Arial" w:hAnsi="Arial" w:cs="Arial"/>
          <w:b/>
          <w:bCs/>
          <w:sz w:val="20"/>
          <w:szCs w:val="20"/>
        </w:rPr>
        <w:t>unding</w:t>
      </w:r>
      <w:r w:rsidR="00E910CC">
        <w:rPr>
          <w:rFonts w:ascii="Arial" w:hAnsi="Arial" w:cs="Arial"/>
          <w:b/>
          <w:bCs/>
          <w:sz w:val="20"/>
          <w:szCs w:val="20"/>
        </w:rPr>
        <w:t>:</w:t>
      </w:r>
    </w:p>
    <w:p w14:paraId="03A54E19" w14:textId="486D03A4" w:rsidR="00E10EF1" w:rsidRPr="00623425" w:rsidRDefault="00286ECC" w:rsidP="00CE2AE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The </w:t>
      </w:r>
      <w:r w:rsidR="0065366A">
        <w:rPr>
          <w:rFonts w:ascii="Arial" w:hAnsi="Arial" w:cs="Arial"/>
          <w:sz w:val="20"/>
          <w:szCs w:val="20"/>
        </w:rPr>
        <w:t>F</w:t>
      </w:r>
      <w:r w:rsidRPr="00623425">
        <w:rPr>
          <w:rFonts w:ascii="Arial" w:hAnsi="Arial" w:cs="Arial"/>
          <w:sz w:val="20"/>
          <w:szCs w:val="20"/>
        </w:rPr>
        <w:t xml:space="preserve">inance </w:t>
      </w:r>
      <w:r w:rsidR="0065366A">
        <w:rPr>
          <w:rFonts w:ascii="Arial" w:hAnsi="Arial" w:cs="Arial"/>
          <w:sz w:val="20"/>
          <w:szCs w:val="20"/>
        </w:rPr>
        <w:t>C</w:t>
      </w:r>
      <w:r w:rsidRPr="00623425">
        <w:rPr>
          <w:rFonts w:ascii="Arial" w:hAnsi="Arial" w:cs="Arial"/>
          <w:sz w:val="20"/>
          <w:szCs w:val="20"/>
        </w:rPr>
        <w:t>ommittee will allocate each application to a “Tier” and will fund in accordance with the Tier’s specific funding requirements.</w:t>
      </w:r>
    </w:p>
    <w:p w14:paraId="7AD11BCE" w14:textId="1255580F" w:rsidR="00286ECC" w:rsidRPr="00623425" w:rsidRDefault="00286ECC" w:rsidP="00286ECC">
      <w:pPr>
        <w:ind w:left="720"/>
        <w:rPr>
          <w:rFonts w:ascii="Arial" w:hAnsi="Arial" w:cs="Arial"/>
          <w:sz w:val="20"/>
          <w:szCs w:val="20"/>
        </w:rPr>
      </w:pPr>
    </w:p>
    <w:p w14:paraId="775D66EE" w14:textId="77777777" w:rsidR="00DD0B8B" w:rsidRPr="00B92F80" w:rsidRDefault="00286ECC" w:rsidP="00842E0A">
      <w:pPr>
        <w:ind w:left="1440"/>
        <w:rPr>
          <w:rFonts w:ascii="Arial" w:hAnsi="Arial" w:cs="Arial"/>
          <w:b/>
          <w:bCs/>
          <w:sz w:val="20"/>
          <w:szCs w:val="20"/>
        </w:rPr>
      </w:pPr>
      <w:r w:rsidRPr="00B92F80">
        <w:rPr>
          <w:rFonts w:ascii="Arial" w:hAnsi="Arial" w:cs="Arial"/>
          <w:b/>
          <w:bCs/>
          <w:sz w:val="20"/>
          <w:szCs w:val="20"/>
        </w:rPr>
        <w:t>Tier 1</w:t>
      </w:r>
      <w:r w:rsidR="00DD0B8B" w:rsidRPr="00B92F80">
        <w:rPr>
          <w:rFonts w:ascii="Arial" w:hAnsi="Arial" w:cs="Arial"/>
          <w:b/>
          <w:bCs/>
          <w:sz w:val="20"/>
          <w:szCs w:val="20"/>
        </w:rPr>
        <w:t>:</w:t>
      </w:r>
    </w:p>
    <w:p w14:paraId="40956D3C" w14:textId="40A2A826" w:rsidR="00DD0B8B" w:rsidRPr="00623425" w:rsidRDefault="00DD0B8B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National representation at </w:t>
      </w:r>
      <w:r w:rsidR="00403B6D" w:rsidRPr="00623425">
        <w:rPr>
          <w:rFonts w:ascii="Arial" w:hAnsi="Arial" w:cs="Arial"/>
          <w:sz w:val="20"/>
          <w:szCs w:val="20"/>
        </w:rPr>
        <w:t xml:space="preserve">the sport’s </w:t>
      </w:r>
      <w:r w:rsidR="00685178" w:rsidRPr="00623425">
        <w:rPr>
          <w:rFonts w:ascii="Arial" w:hAnsi="Arial" w:cs="Arial"/>
          <w:sz w:val="20"/>
          <w:szCs w:val="20"/>
        </w:rPr>
        <w:t>top tier</w:t>
      </w:r>
      <w:r w:rsidRPr="00623425">
        <w:rPr>
          <w:rFonts w:ascii="Arial" w:hAnsi="Arial" w:cs="Arial"/>
          <w:sz w:val="20"/>
          <w:szCs w:val="20"/>
        </w:rPr>
        <w:t xml:space="preserve"> </w:t>
      </w:r>
      <w:r w:rsidR="00B01432" w:rsidRPr="00623425">
        <w:rPr>
          <w:rFonts w:ascii="Arial" w:hAnsi="Arial" w:cs="Arial"/>
          <w:sz w:val="20"/>
          <w:szCs w:val="20"/>
        </w:rPr>
        <w:t xml:space="preserve">of </w:t>
      </w:r>
      <w:r w:rsidRPr="00623425">
        <w:rPr>
          <w:rFonts w:ascii="Arial" w:hAnsi="Arial" w:cs="Arial"/>
          <w:sz w:val="20"/>
          <w:szCs w:val="20"/>
        </w:rPr>
        <w:t>international</w:t>
      </w:r>
      <w:r w:rsidR="006B67D8" w:rsidRPr="00623425">
        <w:rPr>
          <w:rFonts w:ascii="Arial" w:hAnsi="Arial" w:cs="Arial"/>
          <w:sz w:val="20"/>
          <w:szCs w:val="20"/>
        </w:rPr>
        <w:t xml:space="preserve"> competition</w:t>
      </w:r>
      <w:r w:rsidRPr="00623425">
        <w:rPr>
          <w:rFonts w:ascii="Arial" w:hAnsi="Arial" w:cs="Arial"/>
          <w:sz w:val="20"/>
          <w:szCs w:val="20"/>
        </w:rPr>
        <w:t xml:space="preserve">. </w:t>
      </w:r>
    </w:p>
    <w:p w14:paraId="38FF654D" w14:textId="77777777" w:rsidR="00B92F80" w:rsidRDefault="00DD0B8B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>Funded at 40% of travel, accommodation and entry fees up to a limit of £500.</w:t>
      </w:r>
    </w:p>
    <w:p w14:paraId="615E0BFC" w14:textId="684752BF" w:rsidR="00286ECC" w:rsidRPr="00B92F80" w:rsidRDefault="00DD0B8B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i/>
          <w:iCs/>
          <w:sz w:val="20"/>
          <w:szCs w:val="20"/>
        </w:rPr>
      </w:pPr>
      <w:r w:rsidRPr="00B92F80">
        <w:rPr>
          <w:rFonts w:ascii="Arial" w:hAnsi="Arial" w:cs="Arial"/>
          <w:i/>
          <w:iCs/>
          <w:sz w:val="20"/>
          <w:szCs w:val="20"/>
        </w:rPr>
        <w:t>E.g. World Championships, European Championships</w:t>
      </w:r>
      <w:r w:rsidR="007764BA" w:rsidRPr="00B92F80">
        <w:rPr>
          <w:rFonts w:ascii="Arial" w:hAnsi="Arial" w:cs="Arial"/>
          <w:i/>
          <w:iCs/>
          <w:sz w:val="20"/>
          <w:szCs w:val="20"/>
        </w:rPr>
        <w:t xml:space="preserve">, </w:t>
      </w:r>
      <w:r w:rsidR="00D46367" w:rsidRPr="00B92F80">
        <w:rPr>
          <w:rFonts w:ascii="Arial" w:hAnsi="Arial" w:cs="Arial"/>
          <w:i/>
          <w:iCs/>
          <w:sz w:val="20"/>
          <w:szCs w:val="20"/>
        </w:rPr>
        <w:t>FISU World University Games/Championships</w:t>
      </w:r>
      <w:r w:rsidR="00A86B05">
        <w:rPr>
          <w:rFonts w:ascii="Arial" w:hAnsi="Arial" w:cs="Arial"/>
          <w:i/>
          <w:iCs/>
          <w:sz w:val="20"/>
          <w:szCs w:val="20"/>
        </w:rPr>
        <w:t>.</w:t>
      </w:r>
    </w:p>
    <w:p w14:paraId="58FE38ED" w14:textId="77777777" w:rsidR="00D46367" w:rsidRPr="00623425" w:rsidRDefault="00D46367" w:rsidP="00842E0A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15B28450" w14:textId="1DBC1E12" w:rsidR="00286ECC" w:rsidRPr="00B92F80" w:rsidRDefault="00286ECC" w:rsidP="00842E0A">
      <w:pPr>
        <w:ind w:left="1440"/>
        <w:rPr>
          <w:rFonts w:ascii="Arial" w:hAnsi="Arial" w:cs="Arial"/>
          <w:b/>
          <w:bCs/>
          <w:sz w:val="20"/>
          <w:szCs w:val="20"/>
        </w:rPr>
      </w:pPr>
      <w:r w:rsidRPr="00B92F80">
        <w:rPr>
          <w:rFonts w:ascii="Arial" w:hAnsi="Arial" w:cs="Arial"/>
          <w:b/>
          <w:bCs/>
          <w:sz w:val="20"/>
          <w:szCs w:val="20"/>
        </w:rPr>
        <w:t>Tier 2</w:t>
      </w:r>
      <w:r w:rsidR="00DD0B8B" w:rsidRPr="00B92F80">
        <w:rPr>
          <w:rFonts w:ascii="Arial" w:hAnsi="Arial" w:cs="Arial"/>
          <w:b/>
          <w:bCs/>
          <w:sz w:val="20"/>
          <w:szCs w:val="20"/>
        </w:rPr>
        <w:t>:</w:t>
      </w:r>
    </w:p>
    <w:p w14:paraId="54DA4FE9" w14:textId="025AB387" w:rsidR="00DD0B8B" w:rsidRPr="00623425" w:rsidRDefault="00DD0B8B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lastRenderedPageBreak/>
        <w:t xml:space="preserve">National representation at </w:t>
      </w:r>
      <w:r w:rsidR="00B01432" w:rsidRPr="00623425">
        <w:rPr>
          <w:rFonts w:ascii="Arial" w:hAnsi="Arial" w:cs="Arial"/>
          <w:sz w:val="20"/>
          <w:szCs w:val="20"/>
        </w:rPr>
        <w:t>high-level</w:t>
      </w:r>
      <w:r w:rsidR="00403B6D" w:rsidRPr="00623425">
        <w:rPr>
          <w:rFonts w:ascii="Arial" w:hAnsi="Arial" w:cs="Arial"/>
          <w:sz w:val="20"/>
          <w:szCs w:val="20"/>
        </w:rPr>
        <w:t xml:space="preserve"> </w:t>
      </w:r>
      <w:r w:rsidRPr="00623425">
        <w:rPr>
          <w:rFonts w:ascii="Arial" w:hAnsi="Arial" w:cs="Arial"/>
          <w:sz w:val="20"/>
          <w:szCs w:val="20"/>
        </w:rPr>
        <w:t xml:space="preserve">international events. </w:t>
      </w:r>
    </w:p>
    <w:p w14:paraId="415FC14C" w14:textId="0C249108" w:rsidR="00403B6D" w:rsidRPr="00623425" w:rsidRDefault="00403B6D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>Funded at 40% of travel, accommodation and entry fees up to a limit of £250.</w:t>
      </w:r>
    </w:p>
    <w:p w14:paraId="71DC9F11" w14:textId="133E4806" w:rsidR="00403B6D" w:rsidRPr="00B92F80" w:rsidRDefault="00403B6D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i/>
          <w:iCs/>
          <w:sz w:val="20"/>
          <w:szCs w:val="20"/>
        </w:rPr>
      </w:pPr>
      <w:r w:rsidRPr="00B92F80">
        <w:rPr>
          <w:rFonts w:ascii="Arial" w:hAnsi="Arial" w:cs="Arial"/>
          <w:i/>
          <w:iCs/>
          <w:sz w:val="20"/>
          <w:szCs w:val="20"/>
        </w:rPr>
        <w:t xml:space="preserve">E.g. </w:t>
      </w:r>
      <w:r w:rsidR="006B67D8" w:rsidRPr="00B92F80">
        <w:rPr>
          <w:rFonts w:ascii="Arial" w:hAnsi="Arial" w:cs="Arial"/>
          <w:i/>
          <w:iCs/>
          <w:sz w:val="20"/>
          <w:szCs w:val="20"/>
        </w:rPr>
        <w:t xml:space="preserve">Top-level </w:t>
      </w:r>
      <w:r w:rsidRPr="00B92F80">
        <w:rPr>
          <w:rFonts w:ascii="Arial" w:hAnsi="Arial" w:cs="Arial"/>
          <w:i/>
          <w:iCs/>
          <w:sz w:val="20"/>
          <w:szCs w:val="20"/>
        </w:rPr>
        <w:t>International Tour events, European University Games, Commonwealth Championships</w:t>
      </w:r>
      <w:r w:rsidR="00A86B05">
        <w:rPr>
          <w:rFonts w:ascii="Arial" w:hAnsi="Arial" w:cs="Arial"/>
          <w:i/>
          <w:iCs/>
          <w:sz w:val="20"/>
          <w:szCs w:val="20"/>
        </w:rPr>
        <w:t>.</w:t>
      </w:r>
    </w:p>
    <w:p w14:paraId="2AA6F3E1" w14:textId="61E6C698" w:rsidR="00286ECC" w:rsidRPr="00623425" w:rsidRDefault="00286ECC" w:rsidP="00842E0A">
      <w:pPr>
        <w:ind w:left="1440"/>
        <w:rPr>
          <w:rFonts w:ascii="Arial" w:hAnsi="Arial" w:cs="Arial"/>
          <w:sz w:val="20"/>
          <w:szCs w:val="20"/>
        </w:rPr>
      </w:pPr>
    </w:p>
    <w:p w14:paraId="6D5D9679" w14:textId="3A10C943" w:rsidR="00286ECC" w:rsidRPr="00B92F80" w:rsidRDefault="00286ECC" w:rsidP="00842E0A">
      <w:pPr>
        <w:ind w:left="1440"/>
        <w:rPr>
          <w:rFonts w:ascii="Arial" w:hAnsi="Arial" w:cs="Arial"/>
          <w:b/>
          <w:bCs/>
          <w:sz w:val="20"/>
          <w:szCs w:val="20"/>
        </w:rPr>
      </w:pPr>
      <w:r w:rsidRPr="00B92F80">
        <w:rPr>
          <w:rFonts w:ascii="Arial" w:hAnsi="Arial" w:cs="Arial"/>
          <w:b/>
          <w:bCs/>
          <w:sz w:val="20"/>
          <w:szCs w:val="20"/>
        </w:rPr>
        <w:t>Tier 3</w:t>
      </w:r>
      <w:r w:rsidR="00403B6D" w:rsidRPr="00B92F80">
        <w:rPr>
          <w:rFonts w:ascii="Arial" w:hAnsi="Arial" w:cs="Arial"/>
          <w:b/>
          <w:bCs/>
          <w:sz w:val="20"/>
          <w:szCs w:val="20"/>
        </w:rPr>
        <w:t>:</w:t>
      </w:r>
    </w:p>
    <w:p w14:paraId="61BB6C8E" w14:textId="394FEE6A" w:rsidR="00286ECC" w:rsidRPr="00623425" w:rsidRDefault="00403B6D" w:rsidP="00842E0A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University/SSS representation at international events or national representation </w:t>
      </w:r>
      <w:r w:rsidR="007764BA" w:rsidRPr="00623425">
        <w:rPr>
          <w:rFonts w:ascii="Arial" w:hAnsi="Arial" w:cs="Arial"/>
          <w:sz w:val="20"/>
          <w:szCs w:val="20"/>
        </w:rPr>
        <w:t xml:space="preserve">at other international events. </w:t>
      </w:r>
    </w:p>
    <w:p w14:paraId="2295CF88" w14:textId="77777777" w:rsidR="00A86B05" w:rsidRDefault="00403B6D" w:rsidP="00A86B05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>Funded at 40% of travel, accommodation and entry fees up to a limit of £100.</w:t>
      </w:r>
    </w:p>
    <w:p w14:paraId="2E4291AE" w14:textId="575DD177" w:rsidR="00286ECC" w:rsidRPr="00A86B05" w:rsidRDefault="00403B6D" w:rsidP="00A86B05">
      <w:pPr>
        <w:pStyle w:val="ListParagraph"/>
        <w:numPr>
          <w:ilvl w:val="0"/>
          <w:numId w:val="3"/>
        </w:numPr>
        <w:ind w:left="1800"/>
        <w:rPr>
          <w:rFonts w:ascii="Arial" w:hAnsi="Arial" w:cs="Arial"/>
          <w:sz w:val="20"/>
          <w:szCs w:val="20"/>
        </w:rPr>
      </w:pPr>
      <w:r w:rsidRPr="00A86B05">
        <w:rPr>
          <w:rFonts w:ascii="Arial" w:hAnsi="Arial" w:cs="Arial"/>
          <w:i/>
          <w:iCs/>
          <w:sz w:val="20"/>
          <w:szCs w:val="20"/>
        </w:rPr>
        <w:t xml:space="preserve">E.g. </w:t>
      </w:r>
      <w:r w:rsidR="00B01432" w:rsidRPr="00A86B05">
        <w:rPr>
          <w:rFonts w:ascii="Arial" w:hAnsi="Arial" w:cs="Arial"/>
          <w:i/>
          <w:iCs/>
          <w:sz w:val="20"/>
          <w:szCs w:val="20"/>
        </w:rPr>
        <w:t xml:space="preserve">SSS representation, </w:t>
      </w:r>
      <w:proofErr w:type="gramStart"/>
      <w:r w:rsidR="00B01432" w:rsidRPr="00A86B05">
        <w:rPr>
          <w:rFonts w:ascii="Arial" w:hAnsi="Arial" w:cs="Arial"/>
          <w:i/>
          <w:iCs/>
          <w:sz w:val="20"/>
          <w:szCs w:val="20"/>
        </w:rPr>
        <w:t>Home</w:t>
      </w:r>
      <w:proofErr w:type="gramEnd"/>
      <w:r w:rsidR="00B01432" w:rsidRPr="00A86B05">
        <w:rPr>
          <w:rFonts w:ascii="Arial" w:hAnsi="Arial" w:cs="Arial"/>
          <w:i/>
          <w:iCs/>
          <w:sz w:val="20"/>
          <w:szCs w:val="20"/>
        </w:rPr>
        <w:t xml:space="preserve"> Nations tournaments, </w:t>
      </w:r>
      <w:r w:rsidR="007764BA" w:rsidRPr="00A86B05">
        <w:rPr>
          <w:rFonts w:ascii="Arial" w:hAnsi="Arial" w:cs="Arial"/>
          <w:i/>
          <w:iCs/>
          <w:sz w:val="20"/>
          <w:szCs w:val="20"/>
        </w:rPr>
        <w:t>International</w:t>
      </w:r>
      <w:r w:rsidR="00B01432" w:rsidRPr="00A86B05">
        <w:rPr>
          <w:rFonts w:ascii="Arial" w:hAnsi="Arial" w:cs="Arial"/>
          <w:i/>
          <w:iCs/>
          <w:sz w:val="20"/>
          <w:szCs w:val="20"/>
        </w:rPr>
        <w:t xml:space="preserve"> Club Championships</w:t>
      </w:r>
      <w:r w:rsidR="00A86B05">
        <w:rPr>
          <w:rFonts w:ascii="Arial" w:hAnsi="Arial" w:cs="Arial"/>
          <w:i/>
          <w:iCs/>
          <w:sz w:val="20"/>
          <w:szCs w:val="20"/>
        </w:rPr>
        <w:t>.</w:t>
      </w:r>
    </w:p>
    <w:p w14:paraId="2B90C1BE" w14:textId="77777777" w:rsidR="00836DA0" w:rsidRPr="00623425" w:rsidRDefault="00836DA0" w:rsidP="00286ECC">
      <w:pPr>
        <w:ind w:left="720"/>
        <w:rPr>
          <w:rFonts w:ascii="Arial" w:hAnsi="Arial" w:cs="Arial"/>
          <w:sz w:val="20"/>
          <w:szCs w:val="20"/>
        </w:rPr>
      </w:pPr>
    </w:p>
    <w:p w14:paraId="31F7FC9C" w14:textId="33077793" w:rsidR="00DD0B8B" w:rsidRPr="00623425" w:rsidRDefault="00DD0B8B" w:rsidP="00AB23D1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All students are eligible for maximum </w:t>
      </w:r>
      <w:r w:rsidR="007764BA" w:rsidRPr="00623425">
        <w:rPr>
          <w:rFonts w:ascii="Arial" w:hAnsi="Arial" w:cs="Arial"/>
          <w:sz w:val="20"/>
          <w:szCs w:val="20"/>
        </w:rPr>
        <w:t xml:space="preserve">total </w:t>
      </w:r>
      <w:r w:rsidRPr="00623425">
        <w:rPr>
          <w:rFonts w:ascii="Arial" w:hAnsi="Arial" w:cs="Arial"/>
          <w:sz w:val="20"/>
          <w:szCs w:val="20"/>
        </w:rPr>
        <w:t xml:space="preserve">funding of £500 per </w:t>
      </w:r>
      <w:r w:rsidR="006B67D8" w:rsidRPr="00623425">
        <w:rPr>
          <w:rFonts w:ascii="Arial" w:hAnsi="Arial" w:cs="Arial"/>
          <w:sz w:val="20"/>
          <w:szCs w:val="20"/>
        </w:rPr>
        <w:t xml:space="preserve">financial </w:t>
      </w:r>
      <w:r w:rsidRPr="00623425">
        <w:rPr>
          <w:rFonts w:ascii="Arial" w:hAnsi="Arial" w:cs="Arial"/>
          <w:sz w:val="20"/>
          <w:szCs w:val="20"/>
        </w:rPr>
        <w:t>year across a</w:t>
      </w:r>
      <w:r w:rsidR="007764BA" w:rsidRPr="00623425">
        <w:rPr>
          <w:rFonts w:ascii="Arial" w:hAnsi="Arial" w:cs="Arial"/>
          <w:sz w:val="20"/>
          <w:szCs w:val="20"/>
        </w:rPr>
        <w:t>ll</w:t>
      </w:r>
      <w:r w:rsidRPr="00623425">
        <w:rPr>
          <w:rFonts w:ascii="Arial" w:hAnsi="Arial" w:cs="Arial"/>
          <w:sz w:val="20"/>
          <w:szCs w:val="20"/>
        </w:rPr>
        <w:t xml:space="preserve"> tier</w:t>
      </w:r>
      <w:r w:rsidR="007764BA" w:rsidRPr="00623425">
        <w:rPr>
          <w:rFonts w:ascii="Arial" w:hAnsi="Arial" w:cs="Arial"/>
          <w:sz w:val="20"/>
          <w:szCs w:val="20"/>
        </w:rPr>
        <w:t>s</w:t>
      </w:r>
      <w:r w:rsidRPr="00623425">
        <w:rPr>
          <w:rFonts w:ascii="Arial" w:hAnsi="Arial" w:cs="Arial"/>
          <w:sz w:val="20"/>
          <w:szCs w:val="20"/>
        </w:rPr>
        <w:t xml:space="preserve">. </w:t>
      </w:r>
    </w:p>
    <w:p w14:paraId="1C86E520" w14:textId="1E8C6E71" w:rsidR="0052295F" w:rsidRPr="00623425" w:rsidRDefault="0052295F" w:rsidP="0052295F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>All decisions on funding are made at the discretion of the committee</w:t>
      </w:r>
      <w:r w:rsidR="007764BA" w:rsidRPr="00623425">
        <w:rPr>
          <w:rFonts w:ascii="Arial" w:hAnsi="Arial" w:cs="Arial"/>
          <w:sz w:val="20"/>
          <w:szCs w:val="20"/>
        </w:rPr>
        <w:t>.</w:t>
      </w:r>
    </w:p>
    <w:p w14:paraId="18690B4A" w14:textId="1234A889" w:rsidR="00A74612" w:rsidRPr="00623425" w:rsidRDefault="0080539D" w:rsidP="002B3D7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>The suggested competitions listed under each tier level are for guidance only</w:t>
      </w:r>
      <w:r w:rsidR="007764BA" w:rsidRPr="00623425">
        <w:rPr>
          <w:rFonts w:ascii="Arial" w:hAnsi="Arial" w:cs="Arial"/>
          <w:sz w:val="20"/>
          <w:szCs w:val="20"/>
        </w:rPr>
        <w:t xml:space="preserve"> and will be considered on a sport-dependent basis</w:t>
      </w:r>
      <w:r w:rsidRPr="00623425">
        <w:rPr>
          <w:rFonts w:ascii="Arial" w:hAnsi="Arial" w:cs="Arial"/>
          <w:sz w:val="20"/>
          <w:szCs w:val="20"/>
        </w:rPr>
        <w:t xml:space="preserve">. Should the </w:t>
      </w:r>
      <w:r w:rsidR="00E910CC">
        <w:rPr>
          <w:rFonts w:ascii="Arial" w:hAnsi="Arial" w:cs="Arial"/>
          <w:sz w:val="20"/>
          <w:szCs w:val="20"/>
        </w:rPr>
        <w:t>F</w:t>
      </w:r>
      <w:r w:rsidRPr="00623425">
        <w:rPr>
          <w:rFonts w:ascii="Arial" w:hAnsi="Arial" w:cs="Arial"/>
          <w:sz w:val="20"/>
          <w:szCs w:val="20"/>
        </w:rPr>
        <w:t xml:space="preserve">inance </w:t>
      </w:r>
      <w:r w:rsidR="00E910CC">
        <w:rPr>
          <w:rFonts w:ascii="Arial" w:hAnsi="Arial" w:cs="Arial"/>
          <w:sz w:val="20"/>
          <w:szCs w:val="20"/>
        </w:rPr>
        <w:t>C</w:t>
      </w:r>
      <w:r w:rsidRPr="00623425">
        <w:rPr>
          <w:rFonts w:ascii="Arial" w:hAnsi="Arial" w:cs="Arial"/>
          <w:sz w:val="20"/>
          <w:szCs w:val="20"/>
        </w:rPr>
        <w:t xml:space="preserve">ommittee believe the level of competition at the specific event does not meet the required standard, they can allocate the application to a lower tier. </w:t>
      </w:r>
    </w:p>
    <w:p w14:paraId="485E015C" w14:textId="77777777" w:rsidR="00185E88" w:rsidRDefault="00185E88" w:rsidP="00185E8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B89542E" w14:textId="77777777" w:rsidR="00E910CC" w:rsidRPr="00623425" w:rsidRDefault="00E910CC" w:rsidP="00185E8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240B780F" w14:textId="7A9276E1" w:rsidR="00B80663" w:rsidRPr="00E910CC" w:rsidRDefault="00B80663" w:rsidP="00B8066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910CC">
        <w:rPr>
          <w:rFonts w:ascii="Arial" w:hAnsi="Arial" w:cs="Arial"/>
          <w:b/>
          <w:bCs/>
          <w:sz w:val="20"/>
          <w:szCs w:val="20"/>
        </w:rPr>
        <w:t>External Funding</w:t>
      </w:r>
      <w:r w:rsidR="00E910CC">
        <w:rPr>
          <w:rFonts w:ascii="Arial" w:hAnsi="Arial" w:cs="Arial"/>
          <w:b/>
          <w:bCs/>
          <w:sz w:val="20"/>
          <w:szCs w:val="20"/>
        </w:rPr>
        <w:t>:</w:t>
      </w:r>
    </w:p>
    <w:p w14:paraId="70A98088" w14:textId="77B38E4D" w:rsidR="00B80663" w:rsidRPr="00623425" w:rsidRDefault="00AB23D1" w:rsidP="00672CB0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The </w:t>
      </w:r>
      <w:r w:rsidR="00097317">
        <w:rPr>
          <w:rFonts w:ascii="Arial" w:hAnsi="Arial" w:cs="Arial"/>
          <w:sz w:val="20"/>
          <w:szCs w:val="20"/>
        </w:rPr>
        <w:t>F</w:t>
      </w:r>
      <w:r w:rsidRPr="00623425">
        <w:rPr>
          <w:rFonts w:ascii="Arial" w:hAnsi="Arial" w:cs="Arial"/>
          <w:sz w:val="20"/>
          <w:szCs w:val="20"/>
        </w:rPr>
        <w:t xml:space="preserve">inance </w:t>
      </w:r>
      <w:r w:rsidR="00097317">
        <w:rPr>
          <w:rFonts w:ascii="Arial" w:hAnsi="Arial" w:cs="Arial"/>
          <w:sz w:val="20"/>
          <w:szCs w:val="20"/>
        </w:rPr>
        <w:t>C</w:t>
      </w:r>
      <w:r w:rsidRPr="00623425">
        <w:rPr>
          <w:rFonts w:ascii="Arial" w:hAnsi="Arial" w:cs="Arial"/>
          <w:sz w:val="20"/>
          <w:szCs w:val="20"/>
        </w:rPr>
        <w:t>ommittee encourages athletes to search for additional external funding.</w:t>
      </w:r>
      <w:r w:rsidR="00097317">
        <w:rPr>
          <w:rFonts w:ascii="Arial" w:hAnsi="Arial" w:cs="Arial"/>
          <w:sz w:val="20"/>
          <w:szCs w:val="20"/>
        </w:rPr>
        <w:t xml:space="preserve"> </w:t>
      </w:r>
      <w:r w:rsidRPr="00623425">
        <w:rPr>
          <w:rFonts w:ascii="Arial" w:hAnsi="Arial" w:cs="Arial"/>
          <w:sz w:val="20"/>
          <w:szCs w:val="20"/>
        </w:rPr>
        <w:t xml:space="preserve">This external funding will not impact the level of funding awarded from the </w:t>
      </w:r>
      <w:r w:rsidR="00097317">
        <w:rPr>
          <w:rFonts w:ascii="Arial" w:hAnsi="Arial" w:cs="Arial"/>
          <w:sz w:val="20"/>
          <w:szCs w:val="20"/>
        </w:rPr>
        <w:t>R</w:t>
      </w:r>
      <w:r w:rsidRPr="00623425">
        <w:rPr>
          <w:rFonts w:ascii="Arial" w:hAnsi="Arial" w:cs="Arial"/>
          <w:sz w:val="20"/>
          <w:szCs w:val="20"/>
        </w:rPr>
        <w:t xml:space="preserve">epresentation </w:t>
      </w:r>
      <w:r w:rsidR="00097317">
        <w:rPr>
          <w:rFonts w:ascii="Arial" w:hAnsi="Arial" w:cs="Arial"/>
          <w:sz w:val="20"/>
          <w:szCs w:val="20"/>
        </w:rPr>
        <w:t>F</w:t>
      </w:r>
      <w:r w:rsidRPr="00623425">
        <w:rPr>
          <w:rFonts w:ascii="Arial" w:hAnsi="Arial" w:cs="Arial"/>
          <w:sz w:val="20"/>
          <w:szCs w:val="20"/>
        </w:rPr>
        <w:t>und unless it would result in the total funding for the individual to exceed the cost of the event</w:t>
      </w:r>
      <w:r w:rsidR="004C547C" w:rsidRPr="00623425">
        <w:rPr>
          <w:rFonts w:ascii="Arial" w:hAnsi="Arial" w:cs="Arial"/>
          <w:sz w:val="20"/>
          <w:szCs w:val="20"/>
        </w:rPr>
        <w:t xml:space="preserve">. </w:t>
      </w:r>
    </w:p>
    <w:p w14:paraId="605C522E" w14:textId="77777777" w:rsidR="00185E88" w:rsidRDefault="00185E88" w:rsidP="00185E8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62C54E94" w14:textId="77777777" w:rsidR="00E910CC" w:rsidRPr="00623425" w:rsidRDefault="00E910CC" w:rsidP="00185E88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78E99F0B" w14:textId="3170850F" w:rsidR="00185E88" w:rsidRPr="00E910CC" w:rsidRDefault="00185E88" w:rsidP="00185E8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E910CC">
        <w:rPr>
          <w:rFonts w:ascii="Arial" w:hAnsi="Arial" w:cs="Arial"/>
          <w:b/>
          <w:bCs/>
          <w:sz w:val="20"/>
          <w:szCs w:val="20"/>
        </w:rPr>
        <w:t>Student Eligibility</w:t>
      </w:r>
      <w:r w:rsidR="00E910CC">
        <w:rPr>
          <w:rFonts w:ascii="Arial" w:hAnsi="Arial" w:cs="Arial"/>
          <w:b/>
          <w:bCs/>
          <w:sz w:val="20"/>
          <w:szCs w:val="20"/>
        </w:rPr>
        <w:t>:</w:t>
      </w:r>
    </w:p>
    <w:p w14:paraId="6C790648" w14:textId="0359F864" w:rsidR="00185E88" w:rsidRPr="00623425" w:rsidRDefault="00185E88" w:rsidP="00185E88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Matriculated students who are members of EUSU are eligible </w:t>
      </w:r>
      <w:r w:rsidR="00097317">
        <w:rPr>
          <w:rFonts w:ascii="Arial" w:hAnsi="Arial" w:cs="Arial"/>
          <w:sz w:val="20"/>
          <w:szCs w:val="20"/>
        </w:rPr>
        <w:t>to apply to</w:t>
      </w:r>
      <w:r w:rsidRPr="00623425">
        <w:rPr>
          <w:rFonts w:ascii="Arial" w:hAnsi="Arial" w:cs="Arial"/>
          <w:sz w:val="20"/>
          <w:szCs w:val="20"/>
        </w:rPr>
        <w:t xml:space="preserve"> </w:t>
      </w:r>
      <w:r w:rsidR="00097317">
        <w:rPr>
          <w:rFonts w:ascii="Arial" w:hAnsi="Arial" w:cs="Arial"/>
          <w:sz w:val="20"/>
          <w:szCs w:val="20"/>
        </w:rPr>
        <w:t>the Representation Fund.</w:t>
      </w:r>
    </w:p>
    <w:p w14:paraId="626D929B" w14:textId="0B08B8DE" w:rsidR="007E60DF" w:rsidRPr="003C0D0D" w:rsidRDefault="00185E88" w:rsidP="008635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23425">
        <w:rPr>
          <w:rFonts w:ascii="Arial" w:hAnsi="Arial" w:cs="Arial"/>
          <w:sz w:val="20"/>
          <w:szCs w:val="20"/>
        </w:rPr>
        <w:t xml:space="preserve">A student </w:t>
      </w:r>
      <w:r w:rsidR="003C7CDC" w:rsidRPr="00623425">
        <w:rPr>
          <w:rFonts w:ascii="Arial" w:hAnsi="Arial" w:cs="Arial"/>
          <w:sz w:val="20"/>
          <w:szCs w:val="20"/>
        </w:rPr>
        <w:t>remains</w:t>
      </w:r>
      <w:r w:rsidRPr="00623425">
        <w:rPr>
          <w:rFonts w:ascii="Arial" w:hAnsi="Arial" w:cs="Arial"/>
          <w:sz w:val="20"/>
          <w:szCs w:val="20"/>
        </w:rPr>
        <w:t xml:space="preserve"> eligible for funding if the event in question </w:t>
      </w:r>
      <w:r w:rsidR="003C7CDC" w:rsidRPr="00623425">
        <w:rPr>
          <w:rFonts w:ascii="Arial" w:hAnsi="Arial" w:cs="Arial"/>
          <w:sz w:val="20"/>
          <w:szCs w:val="20"/>
        </w:rPr>
        <w:t>takes</w:t>
      </w:r>
      <w:r w:rsidR="007764BA" w:rsidRPr="00623425">
        <w:rPr>
          <w:rFonts w:ascii="Arial" w:hAnsi="Arial" w:cs="Arial"/>
          <w:sz w:val="20"/>
          <w:szCs w:val="20"/>
        </w:rPr>
        <w:t xml:space="preserve"> place</w:t>
      </w:r>
      <w:r w:rsidR="003C7CDC" w:rsidRPr="00623425">
        <w:rPr>
          <w:rFonts w:ascii="Arial" w:hAnsi="Arial" w:cs="Arial"/>
          <w:sz w:val="20"/>
          <w:szCs w:val="20"/>
        </w:rPr>
        <w:t xml:space="preserve"> </w:t>
      </w:r>
      <w:r w:rsidR="007764BA" w:rsidRPr="00623425">
        <w:rPr>
          <w:rFonts w:ascii="Arial" w:hAnsi="Arial" w:cs="Arial"/>
          <w:sz w:val="20"/>
          <w:szCs w:val="20"/>
        </w:rPr>
        <w:t xml:space="preserve">before the </w:t>
      </w:r>
      <w:r w:rsidR="007764BA" w:rsidRPr="003C0D0D">
        <w:rPr>
          <w:rFonts w:ascii="Arial" w:hAnsi="Arial" w:cs="Arial"/>
          <w:sz w:val="20"/>
          <w:szCs w:val="20"/>
        </w:rPr>
        <w:t>31</w:t>
      </w:r>
      <w:r w:rsidR="007764BA" w:rsidRPr="003C0D0D">
        <w:rPr>
          <w:rFonts w:ascii="Arial" w:hAnsi="Arial" w:cs="Arial"/>
          <w:sz w:val="20"/>
          <w:szCs w:val="20"/>
          <w:vertAlign w:val="superscript"/>
        </w:rPr>
        <w:t>st</w:t>
      </w:r>
      <w:r w:rsidR="007764BA" w:rsidRPr="003C0D0D">
        <w:rPr>
          <w:rFonts w:ascii="Arial" w:hAnsi="Arial" w:cs="Arial"/>
          <w:sz w:val="20"/>
          <w:szCs w:val="20"/>
        </w:rPr>
        <w:t xml:space="preserve"> of July in their year of graduation, </w:t>
      </w:r>
      <w:r w:rsidR="006E628A" w:rsidRPr="003C0D0D">
        <w:rPr>
          <w:rFonts w:ascii="Arial" w:hAnsi="Arial" w:cs="Arial"/>
          <w:sz w:val="20"/>
          <w:szCs w:val="20"/>
        </w:rPr>
        <w:t>or</w:t>
      </w:r>
      <w:r w:rsidR="007764BA" w:rsidRPr="003C0D0D">
        <w:rPr>
          <w:rFonts w:ascii="Arial" w:hAnsi="Arial" w:cs="Arial"/>
          <w:sz w:val="20"/>
          <w:szCs w:val="20"/>
        </w:rPr>
        <w:t xml:space="preserve"> </w:t>
      </w:r>
      <w:r w:rsidR="006E628A" w:rsidRPr="003C0D0D">
        <w:rPr>
          <w:rFonts w:ascii="Arial" w:hAnsi="Arial" w:cs="Arial"/>
          <w:sz w:val="20"/>
          <w:szCs w:val="20"/>
        </w:rPr>
        <w:t xml:space="preserve">within </w:t>
      </w:r>
      <w:r w:rsidR="007764BA" w:rsidRPr="003C0D0D">
        <w:rPr>
          <w:rFonts w:ascii="Arial" w:hAnsi="Arial" w:cs="Arial"/>
          <w:sz w:val="20"/>
          <w:szCs w:val="20"/>
        </w:rPr>
        <w:t xml:space="preserve">2 </w:t>
      </w:r>
      <w:r w:rsidR="006E628A" w:rsidRPr="003C0D0D">
        <w:rPr>
          <w:rFonts w:ascii="Arial" w:hAnsi="Arial" w:cs="Arial"/>
          <w:sz w:val="20"/>
          <w:szCs w:val="20"/>
        </w:rPr>
        <w:t>months</w:t>
      </w:r>
      <w:r w:rsidR="007764BA" w:rsidRPr="003C0D0D">
        <w:rPr>
          <w:rFonts w:ascii="Arial" w:hAnsi="Arial" w:cs="Arial"/>
          <w:sz w:val="20"/>
          <w:szCs w:val="20"/>
        </w:rPr>
        <w:t xml:space="preserve"> after their course end date</w:t>
      </w:r>
      <w:r w:rsidR="006E628A" w:rsidRPr="003C0D0D">
        <w:rPr>
          <w:rFonts w:ascii="Arial" w:hAnsi="Arial" w:cs="Arial"/>
          <w:sz w:val="20"/>
          <w:szCs w:val="20"/>
        </w:rPr>
        <w:t xml:space="preserve">, whichever date is earliest. </w:t>
      </w:r>
    </w:p>
    <w:p w14:paraId="319272C9" w14:textId="767EE33C" w:rsidR="0086358E" w:rsidRPr="003C0D0D" w:rsidRDefault="0086358E" w:rsidP="0086358E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3C0D0D">
        <w:rPr>
          <w:rFonts w:ascii="Arial" w:hAnsi="Arial" w:cs="Arial"/>
          <w:sz w:val="20"/>
          <w:szCs w:val="20"/>
        </w:rPr>
        <w:t>International University Sports Federation</w:t>
      </w:r>
      <w:r w:rsidR="005B14A2" w:rsidRPr="003C0D0D">
        <w:rPr>
          <w:rFonts w:ascii="Arial" w:hAnsi="Arial" w:cs="Arial"/>
          <w:sz w:val="20"/>
          <w:szCs w:val="20"/>
        </w:rPr>
        <w:t xml:space="preserve"> (FISU) and European University Sports Association (EUSA) events such as</w:t>
      </w:r>
      <w:r w:rsidR="009A0D2E" w:rsidRPr="003C0D0D">
        <w:rPr>
          <w:rFonts w:ascii="Arial" w:hAnsi="Arial" w:cs="Arial"/>
          <w:sz w:val="20"/>
          <w:szCs w:val="20"/>
        </w:rPr>
        <w:t xml:space="preserve"> the World and European University Games </w:t>
      </w:r>
      <w:r w:rsidR="004039EE" w:rsidRPr="003C0D0D">
        <w:rPr>
          <w:rFonts w:ascii="Arial" w:hAnsi="Arial" w:cs="Arial"/>
          <w:sz w:val="20"/>
          <w:szCs w:val="20"/>
        </w:rPr>
        <w:t>typically take place every 2 years. Hence, if an athlete remains eligible to participate in competitions</w:t>
      </w:r>
      <w:r w:rsidR="00FB1B70" w:rsidRPr="003C0D0D">
        <w:rPr>
          <w:rFonts w:ascii="Arial" w:hAnsi="Arial" w:cs="Arial"/>
          <w:sz w:val="20"/>
          <w:szCs w:val="20"/>
        </w:rPr>
        <w:t xml:space="preserve"> organised by these international governing bodie</w:t>
      </w:r>
      <w:r w:rsidR="000E4989" w:rsidRPr="003C0D0D">
        <w:rPr>
          <w:rFonts w:ascii="Arial" w:hAnsi="Arial" w:cs="Arial"/>
          <w:sz w:val="20"/>
          <w:szCs w:val="20"/>
        </w:rPr>
        <w:t>s</w:t>
      </w:r>
      <w:r w:rsidR="001A1926" w:rsidRPr="003C0D0D">
        <w:rPr>
          <w:rFonts w:ascii="Arial" w:hAnsi="Arial" w:cs="Arial"/>
          <w:sz w:val="20"/>
          <w:szCs w:val="20"/>
        </w:rPr>
        <w:t xml:space="preserve"> following graduation</w:t>
      </w:r>
      <w:r w:rsidR="00FB1B70" w:rsidRPr="003C0D0D">
        <w:rPr>
          <w:rFonts w:ascii="Arial" w:hAnsi="Arial" w:cs="Arial"/>
          <w:sz w:val="20"/>
          <w:szCs w:val="20"/>
        </w:rPr>
        <w:t xml:space="preserve">, </w:t>
      </w:r>
      <w:r w:rsidR="00955970" w:rsidRPr="003C0D0D">
        <w:rPr>
          <w:rFonts w:ascii="Arial" w:hAnsi="Arial" w:cs="Arial"/>
          <w:sz w:val="20"/>
          <w:szCs w:val="20"/>
        </w:rPr>
        <w:t>such athletes are entit</w:t>
      </w:r>
      <w:r w:rsidR="00CC69DB" w:rsidRPr="003C0D0D">
        <w:rPr>
          <w:rFonts w:ascii="Arial" w:hAnsi="Arial" w:cs="Arial"/>
          <w:sz w:val="20"/>
          <w:szCs w:val="20"/>
        </w:rPr>
        <w:t xml:space="preserve">led to an additional year of funding from the Representation Fund. </w:t>
      </w:r>
    </w:p>
    <w:p w14:paraId="319E0230" w14:textId="77777777" w:rsidR="00286ECC" w:rsidRPr="00286ECC" w:rsidRDefault="00286ECC" w:rsidP="00286ECC">
      <w:pPr>
        <w:ind w:left="720"/>
        <w:rPr>
          <w:rFonts w:ascii="Arial" w:hAnsi="Arial" w:cs="Arial"/>
          <w:sz w:val="20"/>
          <w:szCs w:val="20"/>
        </w:rPr>
      </w:pPr>
    </w:p>
    <w:sectPr w:rsidR="00286ECC" w:rsidRPr="00286EC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0A83" w14:textId="77777777" w:rsidR="00531FB6" w:rsidRDefault="00531FB6" w:rsidP="00CE2AEB">
      <w:r>
        <w:separator/>
      </w:r>
    </w:p>
  </w:endnote>
  <w:endnote w:type="continuationSeparator" w:id="0">
    <w:p w14:paraId="63B0F07F" w14:textId="77777777" w:rsidR="00531FB6" w:rsidRDefault="00531FB6" w:rsidP="00CE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10DA" w14:textId="75968233" w:rsidR="00CE2AEB" w:rsidRDefault="00CE2AEB">
    <w:pPr>
      <w:pStyle w:val="Foo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6A5BB604" wp14:editId="6D8EA710">
          <wp:simplePos x="0" y="0"/>
          <wp:positionH relativeFrom="page">
            <wp:posOffset>914400</wp:posOffset>
          </wp:positionH>
          <wp:positionV relativeFrom="page">
            <wp:posOffset>9870440</wp:posOffset>
          </wp:positionV>
          <wp:extent cx="3335809" cy="387221"/>
          <wp:effectExtent l="0" t="0" r="0" b="0"/>
          <wp:wrapNone/>
          <wp:docPr id="1" name="image1.pn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809" cy="3872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721E80" w14:textId="77777777" w:rsidR="00CE2AEB" w:rsidRDefault="00CE2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29EF" w14:textId="77777777" w:rsidR="00531FB6" w:rsidRDefault="00531FB6" w:rsidP="00CE2AEB">
      <w:r>
        <w:separator/>
      </w:r>
    </w:p>
  </w:footnote>
  <w:footnote w:type="continuationSeparator" w:id="0">
    <w:p w14:paraId="5FA8C842" w14:textId="77777777" w:rsidR="00531FB6" w:rsidRDefault="00531FB6" w:rsidP="00CE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933E" w14:textId="2FCBE594" w:rsidR="00CE2AEB" w:rsidRDefault="00CE2AEB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Times New Roman"/>
        <w:noProof/>
        <w:sz w:val="20"/>
        <w:lang w:eastAsia="en-GB"/>
      </w:rPr>
      <w:drawing>
        <wp:inline distT="0" distB="0" distL="0" distR="0" wp14:anchorId="792CD15D" wp14:editId="4768D63E">
          <wp:extent cx="946507" cy="950976"/>
          <wp:effectExtent l="0" t="0" r="0" b="0"/>
          <wp:docPr id="3" name="image2.png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6507" cy="950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06E3"/>
    <w:multiLevelType w:val="hybridMultilevel"/>
    <w:tmpl w:val="DCC872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CC2FF3"/>
    <w:multiLevelType w:val="hybridMultilevel"/>
    <w:tmpl w:val="91FC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4CB4"/>
    <w:multiLevelType w:val="hybridMultilevel"/>
    <w:tmpl w:val="683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B655D"/>
    <w:multiLevelType w:val="hybridMultilevel"/>
    <w:tmpl w:val="E7E02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3A3"/>
    <w:multiLevelType w:val="hybridMultilevel"/>
    <w:tmpl w:val="4AF284EC"/>
    <w:lvl w:ilvl="0" w:tplc="555635E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EF01DA"/>
    <w:multiLevelType w:val="hybridMultilevel"/>
    <w:tmpl w:val="DB46AD7C"/>
    <w:lvl w:ilvl="0" w:tplc="CB0882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139403">
    <w:abstractNumId w:val="2"/>
  </w:num>
  <w:num w:numId="2" w16cid:durableId="642277171">
    <w:abstractNumId w:val="0"/>
  </w:num>
  <w:num w:numId="3" w16cid:durableId="1825656970">
    <w:abstractNumId w:val="4"/>
  </w:num>
  <w:num w:numId="4" w16cid:durableId="1175457019">
    <w:abstractNumId w:val="5"/>
  </w:num>
  <w:num w:numId="5" w16cid:durableId="1226839141">
    <w:abstractNumId w:val="1"/>
  </w:num>
  <w:num w:numId="6" w16cid:durableId="436028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EB"/>
    <w:rsid w:val="000516CA"/>
    <w:rsid w:val="00097317"/>
    <w:rsid w:val="000B57BD"/>
    <w:rsid w:val="000E4989"/>
    <w:rsid w:val="001467FF"/>
    <w:rsid w:val="00185E88"/>
    <w:rsid w:val="001A1926"/>
    <w:rsid w:val="001A1BE2"/>
    <w:rsid w:val="001A46FD"/>
    <w:rsid w:val="001A7CCE"/>
    <w:rsid w:val="00286ECC"/>
    <w:rsid w:val="002B3D73"/>
    <w:rsid w:val="002E2059"/>
    <w:rsid w:val="00361501"/>
    <w:rsid w:val="003B3659"/>
    <w:rsid w:val="003C0D0D"/>
    <w:rsid w:val="003C7CDC"/>
    <w:rsid w:val="004039EE"/>
    <w:rsid w:val="00403B6D"/>
    <w:rsid w:val="004C547C"/>
    <w:rsid w:val="0052295F"/>
    <w:rsid w:val="00531FB6"/>
    <w:rsid w:val="005B14A2"/>
    <w:rsid w:val="005C67FB"/>
    <w:rsid w:val="00623425"/>
    <w:rsid w:val="0065366A"/>
    <w:rsid w:val="00665421"/>
    <w:rsid w:val="00672CB0"/>
    <w:rsid w:val="00685178"/>
    <w:rsid w:val="006B67D8"/>
    <w:rsid w:val="006E628A"/>
    <w:rsid w:val="00715ECB"/>
    <w:rsid w:val="00740BD7"/>
    <w:rsid w:val="007764BA"/>
    <w:rsid w:val="007A4AE3"/>
    <w:rsid w:val="007D3551"/>
    <w:rsid w:val="007E60DF"/>
    <w:rsid w:val="0080539D"/>
    <w:rsid w:val="0082753E"/>
    <w:rsid w:val="00835AFA"/>
    <w:rsid w:val="00836DA0"/>
    <w:rsid w:val="00842E0A"/>
    <w:rsid w:val="008549D5"/>
    <w:rsid w:val="0086358E"/>
    <w:rsid w:val="00871B9C"/>
    <w:rsid w:val="008B0B9F"/>
    <w:rsid w:val="008F4AE4"/>
    <w:rsid w:val="00955970"/>
    <w:rsid w:val="00961809"/>
    <w:rsid w:val="00985603"/>
    <w:rsid w:val="00993662"/>
    <w:rsid w:val="009A0D2E"/>
    <w:rsid w:val="009D18D7"/>
    <w:rsid w:val="00A74612"/>
    <w:rsid w:val="00A86B05"/>
    <w:rsid w:val="00AB23D1"/>
    <w:rsid w:val="00AF7F72"/>
    <w:rsid w:val="00B01432"/>
    <w:rsid w:val="00B020D9"/>
    <w:rsid w:val="00B51288"/>
    <w:rsid w:val="00B80663"/>
    <w:rsid w:val="00B92F80"/>
    <w:rsid w:val="00BA077C"/>
    <w:rsid w:val="00CC69DB"/>
    <w:rsid w:val="00CE2AEB"/>
    <w:rsid w:val="00D24CEE"/>
    <w:rsid w:val="00D34A21"/>
    <w:rsid w:val="00D46367"/>
    <w:rsid w:val="00D60EF5"/>
    <w:rsid w:val="00DA3B0A"/>
    <w:rsid w:val="00DB6B8A"/>
    <w:rsid w:val="00DD0B8B"/>
    <w:rsid w:val="00DE1759"/>
    <w:rsid w:val="00E10EF1"/>
    <w:rsid w:val="00E910CC"/>
    <w:rsid w:val="00EC4FC3"/>
    <w:rsid w:val="00FB1B70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E2CEA"/>
  <w15:chartTrackingRefBased/>
  <w15:docId w15:val="{A7A9A37D-5049-3644-9533-ADB3EF57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AEB"/>
  </w:style>
  <w:style w:type="paragraph" w:styleId="Footer">
    <w:name w:val="footer"/>
    <w:basedOn w:val="Normal"/>
    <w:link w:val="FooterChar"/>
    <w:uiPriority w:val="99"/>
    <w:unhideWhenUsed/>
    <w:rsid w:val="00CE2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AEB"/>
  </w:style>
  <w:style w:type="paragraph" w:styleId="ListParagraph">
    <w:name w:val="List Paragraph"/>
    <w:basedOn w:val="Normal"/>
    <w:uiPriority w:val="34"/>
    <w:qFormat/>
    <w:rsid w:val="00E10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BF32D83A89E46B75032B9BA314295" ma:contentTypeVersion="11" ma:contentTypeDescription="Create a new document." ma:contentTypeScope="" ma:versionID="32fea6af4471a5ca389ad5890af8e748">
  <xsd:schema xmlns:xsd="http://www.w3.org/2001/XMLSchema" xmlns:xs="http://www.w3.org/2001/XMLSchema" xmlns:p="http://schemas.microsoft.com/office/2006/metadata/properties" xmlns:ns2="01841def-ada4-4000-8743-c52aed5a580b" xmlns:ns3="8393cf7e-4a5f-45d2-8f08-982a9f612055" targetNamespace="http://schemas.microsoft.com/office/2006/metadata/properties" ma:root="true" ma:fieldsID="734dd95306e9964829a236756e5fed8d" ns2:_="" ns3:_="">
    <xsd:import namespace="01841def-ada4-4000-8743-c52aed5a580b"/>
    <xsd:import namespace="8393cf7e-4a5f-45d2-8f08-982a9f612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41def-ada4-4000-8743-c52aed5a5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cf7e-4a5f-45d2-8f08-982a9f61205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2f7375-d9ba-41d3-bfc8-b4bafe44822d}" ma:internalName="TaxCatchAll" ma:showField="CatchAllData" ma:web="8393cf7e-4a5f-45d2-8f08-982a9f612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3cf7e-4a5f-45d2-8f08-982a9f612055" xsi:nil="true"/>
    <lcf76f155ced4ddcb4097134ff3c332f xmlns="01841def-ada4-4000-8743-c52aed5a58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77C788-E7B7-472F-8D52-E8C4C3C58C32}"/>
</file>

<file path=customXml/itemProps2.xml><?xml version="1.0" encoding="utf-8"?>
<ds:datastoreItem xmlns:ds="http://schemas.openxmlformats.org/officeDocument/2006/customXml" ds:itemID="{A3F46369-F958-49AF-B4BB-8ED7BB622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12B31-83AE-47E9-B991-724425871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Ava Lehane</cp:lastModifiedBy>
  <cp:revision>3</cp:revision>
  <dcterms:created xsi:type="dcterms:W3CDTF">2024-02-20T11:53:00Z</dcterms:created>
  <dcterms:modified xsi:type="dcterms:W3CDTF">2024-02-26T20:07:00Z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0x010100BBBBF32D83A89E46B75032B9BA314295</vt:lpwstr>
  </property>
</Properties>
</file>